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C0670" w:rsidRDefault="003C0670">
      <w:pPr>
        <w:rPr>
          <w:rFonts w:ascii="Arial" w:eastAsia="Arial" w:hAnsi="Arial" w:cs="Arial"/>
          <w:sz w:val="20"/>
          <w:szCs w:val="20"/>
        </w:rPr>
      </w:pPr>
    </w:p>
    <w:p w14:paraId="00000002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03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04" w14:textId="7836FE4C" w:rsidR="003C0670" w:rsidRDefault="00000000">
      <w:pPr>
        <w:pStyle w:val="Heading3"/>
        <w:spacing w:before="76"/>
        <w:ind w:right="71" w:firstLine="38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202</w:t>
      </w:r>
      <w:r w:rsidR="002F187B">
        <w:rPr>
          <w:rFonts w:ascii="Arial" w:eastAsia="Arial" w:hAnsi="Arial" w:cs="Arial"/>
          <w:color w:val="010101"/>
        </w:rPr>
        <w:t>6</w:t>
      </w:r>
      <w:r>
        <w:rPr>
          <w:rFonts w:ascii="Arial" w:eastAsia="Arial" w:hAnsi="Arial" w:cs="Arial"/>
          <w:color w:val="010101"/>
        </w:rPr>
        <w:t>-202</w:t>
      </w:r>
      <w:r w:rsidR="002F187B">
        <w:rPr>
          <w:rFonts w:ascii="Arial" w:eastAsia="Arial" w:hAnsi="Arial" w:cs="Arial"/>
          <w:color w:val="010101"/>
        </w:rPr>
        <w:t>7</w:t>
      </w:r>
      <w:r>
        <w:rPr>
          <w:rFonts w:ascii="Arial" w:eastAsia="Arial" w:hAnsi="Arial" w:cs="Arial"/>
          <w:color w:val="010101"/>
        </w:rPr>
        <w:t xml:space="preserve"> REGULATORY AGENDA</w:t>
      </w:r>
    </w:p>
    <w:p w14:paraId="00000005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0000006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ind w:left="387" w:right="32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September 22, 2025</w:t>
      </w:r>
    </w:p>
    <w:p w14:paraId="00000007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Arial" w:eastAsia="Arial" w:hAnsi="Arial" w:cs="Arial"/>
          <w:color w:val="000000"/>
          <w:sz w:val="23"/>
          <w:szCs w:val="23"/>
        </w:rPr>
      </w:pPr>
    </w:p>
    <w:p w14:paraId="00000008" w14:textId="77777777" w:rsidR="003C0670" w:rsidRDefault="00000000">
      <w:pPr>
        <w:pStyle w:val="Heading3"/>
        <w:ind w:left="1359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AGENCY UMBRELLA-UNIT NUMBER: 90-699</w:t>
      </w:r>
    </w:p>
    <w:p w14:paraId="00000009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000000A" w14:textId="77777777" w:rsidR="003C0670" w:rsidRDefault="00000000">
      <w:pPr>
        <w:pStyle w:val="Heading4"/>
        <w:tabs>
          <w:tab w:val="left" w:pos="3497"/>
        </w:tabs>
        <w:spacing w:before="0" w:line="496" w:lineRule="auto"/>
        <w:ind w:left="1362" w:right="4319" w:firstLine="1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AGENCY NAME:</w:t>
      </w:r>
      <w:r>
        <w:rPr>
          <w:rFonts w:ascii="Arial" w:eastAsia="Arial" w:hAnsi="Arial" w:cs="Arial"/>
          <w:color w:val="010101"/>
        </w:rPr>
        <w:tab/>
        <w:t>Maine Retirement Savings Board RULE-MAKING LIAISON:</w:t>
      </w:r>
    </w:p>
    <w:p w14:paraId="0000000B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6" w:line="249" w:lineRule="auto"/>
        <w:ind w:left="1369" w:right="1462" w:hanging="8"/>
        <w:rPr>
          <w:rFonts w:ascii="Arial" w:eastAsia="Arial" w:hAnsi="Arial" w:cs="Arial"/>
          <w:color w:val="010101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Elizabeth Bordowitz, Executive Director, c/o Office of State Treasurer, 39 State House Station, Augusta, ME  04333.</w:t>
      </w:r>
    </w:p>
    <w:p w14:paraId="0000000C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6" w:line="249" w:lineRule="auto"/>
        <w:ind w:left="1369" w:right="1462" w:hanging="8"/>
        <w:rPr>
          <w:rFonts w:ascii="Arial" w:eastAsia="Arial" w:hAnsi="Arial" w:cs="Arial"/>
          <w:color w:val="010101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Tel:  207.888.4706</w:t>
      </w:r>
    </w:p>
    <w:p w14:paraId="0000000D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6" w:line="249" w:lineRule="auto"/>
        <w:ind w:left="1369" w:right="1462" w:hanging="8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Email:  elizabeth.bordowitz@mainesaves.org</w:t>
      </w:r>
    </w:p>
    <w:p w14:paraId="0000000E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23"/>
          <w:szCs w:val="23"/>
        </w:rPr>
      </w:pPr>
    </w:p>
    <w:p w14:paraId="0000000F" w14:textId="77777777" w:rsidR="003C0670" w:rsidRDefault="00000000">
      <w:pPr>
        <w:pStyle w:val="Heading3"/>
        <w:ind w:left="136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EMERGENCY RULES ADOPTED SINCE THE LAST REGULATORY AGENDA:</w:t>
      </w:r>
    </w:p>
    <w:p w14:paraId="00000010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10"/>
        <w:ind w:left="2082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None</w:t>
      </w:r>
    </w:p>
    <w:p w14:paraId="00000011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Arial" w:eastAsia="Arial" w:hAnsi="Arial" w:cs="Arial"/>
          <w:color w:val="000000"/>
          <w:sz w:val="23"/>
          <w:szCs w:val="23"/>
        </w:rPr>
      </w:pPr>
    </w:p>
    <w:p w14:paraId="00000012" w14:textId="4B96E9D9" w:rsidR="003C0670" w:rsidRDefault="00000000">
      <w:pPr>
        <w:pStyle w:val="Heading3"/>
        <w:ind w:left="136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EXPECTED 202</w:t>
      </w:r>
      <w:r w:rsidR="0031364C">
        <w:rPr>
          <w:rFonts w:ascii="Arial" w:eastAsia="Arial" w:hAnsi="Arial" w:cs="Arial"/>
          <w:color w:val="010101"/>
        </w:rPr>
        <w:t>6</w:t>
      </w:r>
      <w:r>
        <w:rPr>
          <w:rFonts w:ascii="Arial" w:eastAsia="Arial" w:hAnsi="Arial" w:cs="Arial"/>
          <w:color w:val="010101"/>
        </w:rPr>
        <w:t>-202</w:t>
      </w:r>
      <w:r w:rsidR="0031364C">
        <w:rPr>
          <w:rFonts w:ascii="Arial" w:eastAsia="Arial" w:hAnsi="Arial" w:cs="Arial"/>
          <w:color w:val="010101"/>
        </w:rPr>
        <w:t>7</w:t>
      </w:r>
      <w:r>
        <w:rPr>
          <w:rFonts w:ascii="Arial" w:eastAsia="Arial" w:hAnsi="Arial" w:cs="Arial"/>
          <w:color w:val="010101"/>
        </w:rPr>
        <w:t xml:space="preserve"> RULE-MAKING ACTIVITY:</w:t>
      </w:r>
    </w:p>
    <w:p w14:paraId="00000013" w14:textId="77777777" w:rsidR="003C0670" w:rsidRDefault="003C0670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0000014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ind w:left="1362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CHAPTER 101: Maine Retirement Savings Program</w:t>
      </w:r>
    </w:p>
    <w:p w14:paraId="00000015" w14:textId="77777777" w:rsidR="003C0670" w:rsidRDefault="00000000">
      <w:pPr>
        <w:pStyle w:val="Heading5"/>
        <w:spacing w:before="14" w:line="240" w:lineRule="auto"/>
        <w:ind w:left="1368"/>
        <w:rPr>
          <w:rFonts w:ascii="Arial" w:eastAsia="Arial" w:hAnsi="Arial" w:cs="Arial"/>
        </w:rPr>
      </w:pPr>
      <w:r>
        <w:rPr>
          <w:rFonts w:ascii="Arial" w:eastAsia="Arial" w:hAnsi="Arial" w:cs="Arial"/>
          <w:color w:val="010101"/>
        </w:rPr>
        <w:t>STATUTORY BASIS: 5 M.R.S. § 171.</w:t>
      </w:r>
    </w:p>
    <w:p w14:paraId="00000016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10" w:line="249" w:lineRule="auto"/>
        <w:ind w:left="1368" w:right="907" w:hanging="3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PURPOSE: To make rule updates based on learning from implementation of the Program; provide more clarity on enforcement procedures</w:t>
      </w:r>
    </w:p>
    <w:p w14:paraId="00000017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373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SCHEDULE FOR ADOPTION: Unknown.</w:t>
      </w:r>
    </w:p>
    <w:p w14:paraId="00000018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before="10" w:line="252" w:lineRule="auto"/>
        <w:ind w:left="1365" w:right="1285" w:firstLine="4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AFFECTED PARTIES: All Maine businesses with 5 or more employees that do not offer a qualified workplace retirement plan.</w:t>
      </w:r>
    </w:p>
    <w:p w14:paraId="00000019" w14:textId="77777777" w:rsidR="003C0670" w:rsidRDefault="00000000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1367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10101"/>
          <w:sz w:val="23"/>
          <w:szCs w:val="23"/>
        </w:rPr>
        <w:t>CONSENSUS-BASED RULE DEVELOPMENT: No.</w:t>
      </w:r>
    </w:p>
    <w:p w14:paraId="0000001A" w14:textId="77777777" w:rsidR="003C0670" w:rsidRDefault="00000000">
      <w:pPr>
        <w:tabs>
          <w:tab w:val="left" w:pos="3555"/>
        </w:tabs>
      </w:pPr>
      <w:r>
        <w:tab/>
      </w:r>
    </w:p>
    <w:sectPr w:rsidR="003C0670">
      <w:footerReference w:type="default" r:id="rId7"/>
      <w:pgSz w:w="12240" w:h="15840"/>
      <w:pgMar w:top="1020" w:right="440" w:bottom="280" w:left="1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A2B2" w14:textId="77777777" w:rsidR="001838EF" w:rsidRDefault="001838EF">
      <w:r>
        <w:separator/>
      </w:r>
    </w:p>
  </w:endnote>
  <w:endnote w:type="continuationSeparator" w:id="0">
    <w:p w14:paraId="035679AA" w14:textId="77777777" w:rsidR="001838EF" w:rsidRDefault="0018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3C0670" w:rsidRDefault="003C06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1188" w14:textId="77777777" w:rsidR="001838EF" w:rsidRDefault="001838EF">
      <w:r>
        <w:separator/>
      </w:r>
    </w:p>
  </w:footnote>
  <w:footnote w:type="continuationSeparator" w:id="0">
    <w:p w14:paraId="6EA36C3E" w14:textId="77777777" w:rsidR="001838EF" w:rsidRDefault="00183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70"/>
    <w:rsid w:val="001838EF"/>
    <w:rsid w:val="002F187B"/>
    <w:rsid w:val="0031364C"/>
    <w:rsid w:val="003C0670"/>
    <w:rsid w:val="00C1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18DC"/>
  <w15:docId w15:val="{4AFA4850-139A-40C9-801D-A56197F6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"/>
      <w:ind w:left="387" w:right="197"/>
      <w:jc w:val="center"/>
      <w:outlineLvl w:val="0"/>
    </w:pPr>
    <w:rPr>
      <w:b/>
      <w:sz w:val="31"/>
      <w:szCs w:val="31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363"/>
      <w:outlineLvl w:val="1"/>
    </w:pPr>
    <w:rPr>
      <w:sz w:val="25"/>
      <w:szCs w:val="25"/>
    </w:rPr>
  </w:style>
  <w:style w:type="paragraph" w:styleId="Heading3">
    <w:name w:val="heading 3"/>
    <w:basedOn w:val="Normal"/>
    <w:next w:val="Normal"/>
    <w:uiPriority w:val="9"/>
    <w:unhideWhenUsed/>
    <w:qFormat/>
    <w:pPr>
      <w:ind w:left="387"/>
      <w:outlineLvl w:val="2"/>
    </w:pPr>
    <w:rPr>
      <w:b/>
      <w:sz w:val="23"/>
      <w:szCs w:val="23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251" w:line="261" w:lineRule="auto"/>
      <w:ind w:left="1403"/>
      <w:outlineLvl w:val="3"/>
    </w:pPr>
    <w:rPr>
      <w:b/>
      <w:sz w:val="23"/>
      <w:szCs w:val="23"/>
    </w:rPr>
  </w:style>
  <w:style w:type="paragraph" w:styleId="Heading5">
    <w:name w:val="heading 5"/>
    <w:basedOn w:val="Normal"/>
    <w:next w:val="Normal"/>
    <w:uiPriority w:val="9"/>
    <w:unhideWhenUsed/>
    <w:qFormat/>
    <w:pPr>
      <w:spacing w:line="259" w:lineRule="auto"/>
      <w:ind w:left="1403"/>
      <w:outlineLvl w:val="4"/>
    </w:pPr>
    <w:rPr>
      <w:sz w:val="23"/>
      <w:szCs w:val="2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15" w:right="1071" w:hanging="204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ybbPr3U0gCHApF9JQjXEnyaYOA==">CgMxLjA4AHIhMTR6WHp6aTNJV1JVejg2aFVEejZkazVWbnc4aVUxSGZY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Bordowitz</cp:lastModifiedBy>
  <cp:revision>3</cp:revision>
  <dcterms:created xsi:type="dcterms:W3CDTF">2024-12-16T17:01:00Z</dcterms:created>
  <dcterms:modified xsi:type="dcterms:W3CDTF">2025-09-22T16:15:00Z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RICOH MP 9003</vt:lpwstr>
  </property>
  <property fmtid="{D5CDD505-2E9C-101B-9397-08002B2CF9AE}" pid="4" name="LastSaved">
    <vt:filetime>2023-11-06T00:00:00Z</vt:filetime>
  </property>
  <property fmtid="{D5CDD505-2E9C-101B-9397-08002B2CF9AE}" pid="5" name="Producer">
    <vt:lpwstr>PDFScanLib v1.2.2 in Adobe Acrobat 11.0.23</vt:lpwstr>
  </property>
</Properties>
</file>